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N </w:t>
      </w:r>
    </w:p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земельного участка</w:t>
      </w:r>
    </w:p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</w:t>
      </w:r>
      <w:proofErr w:type="spell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Нехаевская</w:t>
      </w:r>
      <w:proofErr w:type="spellEnd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"____" _________2016 года</w:t>
      </w:r>
    </w:p>
    <w:p w:rsidR="004228A2" w:rsidRPr="004228A2" w:rsidRDefault="004228A2" w:rsidP="00422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8A2" w:rsidRPr="004228A2" w:rsidRDefault="004228A2" w:rsidP="00422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228A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Администрация Нехаевского сельского поселения Нехаевского муниципального района Волгоградской области в лице Главы Нехаевского сельского поселения Иванова Николая Александровича, действующего на основании Устава, именуемый в дальнейшем </w:t>
      </w:r>
      <w:r w:rsidRPr="004228A2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«Арендодатель»</w:t>
      </w: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228A2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одной стороны, и ____________________________________________, именуемый в дальнейшем </w:t>
      </w:r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“Арендатор”</w:t>
      </w: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другой стороны, совместно именуемые "Стороны", руководствуясь ГК РФ, Земельным кодексом РФ, заключили настоящий Договор аренды земельного участка о нижеследующем</w:t>
      </w:r>
      <w:r w:rsidRPr="004228A2">
        <w:rPr>
          <w:rFonts w:ascii="Courier New" w:eastAsia="Times New Roman" w:hAnsi="Courier New" w:cs="Times New Roman"/>
          <w:sz w:val="20"/>
          <w:szCs w:val="20"/>
          <w:lang w:eastAsia="ru-RU"/>
        </w:rPr>
        <w:t>:</w:t>
      </w:r>
      <w:proofErr w:type="gramEnd"/>
    </w:p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228A2" w:rsidRPr="004228A2" w:rsidRDefault="004228A2" w:rsidP="004228A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передает за плату во временное пользование, а Арендатор принимает земельный участок площадью _____ кв. метров с кадастровым номером ____________для строительства автомойки из земель населенных пунктов </w:t>
      </w:r>
      <w:proofErr w:type="spell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ст-цы</w:t>
      </w:r>
      <w:proofErr w:type="spellEnd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Нехаевской</w:t>
      </w:r>
      <w:proofErr w:type="spellEnd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(местоположение:__________________), в соответствии с Постановлением </w:t>
      </w:r>
      <w:proofErr w:type="gram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Нехаевского сельского поселения Нехаевского муниципального района Волгоградской области</w:t>
      </w:r>
      <w:proofErr w:type="gramEnd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________2016 года № ______.</w:t>
      </w:r>
    </w:p>
    <w:p w:rsidR="004228A2" w:rsidRPr="004228A2" w:rsidRDefault="004228A2" w:rsidP="004228A2">
      <w:pPr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аренды</w:t>
      </w:r>
    </w:p>
    <w:p w:rsidR="004228A2" w:rsidRPr="004228A2" w:rsidRDefault="004228A2" w:rsidP="004228A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Арендатору передается земельный участок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на период с      "____" ________ 2016 г. по "____" ________ </w:t>
      </w:r>
      <w:r w:rsidRPr="0042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г. на 5 лет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8A2" w:rsidRPr="004228A2" w:rsidRDefault="004228A2" w:rsidP="004228A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государственной регистрации в соответствии с ФЗ «О государственной регистрации прав на недвижимое имущество и сделок с ним»</w:t>
      </w:r>
      <w:proofErr w:type="gramEnd"/>
    </w:p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Арендная плата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Годовая арендная плата за право пользования земельными участками составляет</w:t>
      </w:r>
      <w:proofErr w:type="gram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 (___________) </w:t>
      </w:r>
      <w:proofErr w:type="gramEnd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Арендная плата исчисляется с ____.____.2016 года.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вносится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равными частями не позднее                 10 числа текущего месяца.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Размер арендной платы может быть пересмотрен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связи с решениями органов государственной власти Российской Федерации, Волгоградской области и органов местного самоуправления, после письменного Уведомления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плата по настоящему Договору вносится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счет: УФК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Волгоградской области (Администрация Нехаевского муниципального района),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3417002951, Код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18634426, Номер счёта получателя платежа: 40101810300000010003, Наименование Банка: отделение Волгоград г. Волгоград,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БИК: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041806001,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90211105013100000120; назначение платежа: Арендная плата за земельные участки государственная собственность, на которые не разграничена и которые расположены в границах поселений. 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неуплаты арендной платы в установленный Договором срок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«Арендодателю»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Не использование участка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служить основанием для не внесения арендной платы и невыполнения работ (услуг).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«Арендодателя»</w:t>
      </w:r>
    </w:p>
    <w:p w:rsidR="004228A2" w:rsidRPr="004228A2" w:rsidRDefault="004228A2" w:rsidP="00422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«Арендодатель»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досрочно расторгнуть договор, направив не менее чем за 30 календарных дней уведомление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«Арендатору»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расторгнуть Договор в случаях, предусмотренных Земельным кодексом РФ;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-осуществлять контроль, за использованием и охраной земли, предоставленной в аренду;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-на возмещение убытков, включая упущенную выгоду, причиненных ухудшением качества арендованных земель в результате деятельности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-требовать выполнения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условий договора в соответствии с законодательством РФ.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-выполнять в полном объеме все условия Договора;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-передать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«Арендатору»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состоянии, соответствующем условиям Договора;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-не вмешиваться в хозяйственную деятельность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«Арендатора»,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она не противоречит условиям Договора, земельному законодательству Российской Федерации и Волгоградской области; 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-в десятидневный срок письменно уведомить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счетов для перечисления арендной платы, указанных в п.3.4..        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«Арендатора»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5.1.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-использовать участок в соответствии с целью и условиями предоставления;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-возводить на земельном участке с согласия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«Арендодателя»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 и иные объекты недвижимости;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-использовать участок в соответствии с целью и условиями договора;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-выполнять в полном объеме все условия договора;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-своевременно в соответствии с договором вносить арендную плату;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-после окончания срока действия договора передать участок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«Арендодателю»;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-обеспечивать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«Арендодателю»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 государственного контроля, за использованием и охраной земель свободный доступ на участок;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-выполнять в соответствии с требованиями соответствующих </w:t>
      </w:r>
      <w:proofErr w:type="gram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 района условия эксплуатации подземных</w:t>
      </w:r>
      <w:proofErr w:type="gramEnd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наземных коммуникаций, сооружений, дорог, проездов и так далее и не препятствовать их ремонту и обслуживанию;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-в 10-дневный срок с момента принятия решения о реорганизации или прекращении деятельности, изменения адреса и иных реквизитов направить письменное уведомление Арендодателю;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-не нарушать права других землепользователей;        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выполнять следующие виды работ (услуг):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земельный участок в соответствии с санитарными нормами и правилами;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зарегистрировать договор в соответствии с ФЗ «О государственной регистрации прав на недвижимое имущество и сделок с ним»;</w:t>
      </w:r>
    </w:p>
    <w:p w:rsidR="004228A2" w:rsidRPr="004228A2" w:rsidRDefault="004228A2" w:rsidP="004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 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6.2.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4228A2" w:rsidRPr="004228A2" w:rsidRDefault="004228A2" w:rsidP="004228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28A2" w:rsidRPr="004228A2" w:rsidRDefault="004228A2" w:rsidP="00422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Изменение Договора</w:t>
      </w:r>
    </w:p>
    <w:p w:rsidR="004228A2" w:rsidRPr="004228A2" w:rsidRDefault="004228A2" w:rsidP="004228A2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7.1. Изменения (дополнения и поправки) к Договору подписываются обеими сторонами и являются неотъемлемой его частью.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</w:t>
      </w:r>
      <w:r w:rsidRPr="004228A2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8A2" w:rsidRPr="004228A2" w:rsidRDefault="004228A2" w:rsidP="004228A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Прекращение Договора</w:t>
      </w:r>
    </w:p>
    <w:p w:rsidR="004228A2" w:rsidRPr="004228A2" w:rsidRDefault="004228A2" w:rsidP="004228A2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8.1. Договор прекращает свое действие по окончании его срока, а также в любой другой срок по соглашению сторон или в соответствии с действующим законодательством РФ.</w:t>
      </w:r>
    </w:p>
    <w:p w:rsidR="004228A2" w:rsidRPr="004228A2" w:rsidRDefault="004228A2" w:rsidP="004228A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 Дополнительные условия Договора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9.1.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компенсации за проведение без согласия </w:t>
      </w:r>
      <w:r w:rsidRPr="0042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«Арендодателя»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участка.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9.2. Договор составлен на 3-х листах и подписан в трех  экземплярах, имеющих юридическую силу оригинала.</w:t>
      </w:r>
    </w:p>
    <w:p w:rsidR="004228A2" w:rsidRPr="004228A2" w:rsidRDefault="004228A2" w:rsidP="004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9.3. В случае, если  результат переговоров не </w:t>
      </w:r>
      <w:proofErr w:type="gramStart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достигнут, дело подлежит разрешению в Нехаевском районном суде.</w:t>
      </w:r>
    </w:p>
    <w:p w:rsidR="004228A2" w:rsidRPr="004228A2" w:rsidRDefault="004228A2" w:rsidP="004228A2">
      <w:pPr>
        <w:spacing w:after="120" w:line="240" w:lineRule="atLeast"/>
        <w:ind w:left="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в качестве его неотъемлемой части прилагаются:</w:t>
      </w:r>
    </w:p>
    <w:p w:rsidR="004228A2" w:rsidRPr="004228A2" w:rsidRDefault="004228A2" w:rsidP="004228A2">
      <w:pPr>
        <w:numPr>
          <w:ilvl w:val="0"/>
          <w:numId w:val="1"/>
        </w:numPr>
        <w:tabs>
          <w:tab w:val="num" w:pos="1155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кадастровый паспорт земельного  участка с указанием кадастрового номера; </w:t>
      </w:r>
    </w:p>
    <w:p w:rsidR="004228A2" w:rsidRPr="004228A2" w:rsidRDefault="004228A2" w:rsidP="004228A2">
      <w:pPr>
        <w:numPr>
          <w:ilvl w:val="0"/>
          <w:numId w:val="1"/>
        </w:numPr>
        <w:tabs>
          <w:tab w:val="num" w:pos="1155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 приема-передачи земельного участка в аренду.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Юридические адреса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837"/>
      </w:tblGrid>
      <w:tr w:rsidR="004228A2" w:rsidRPr="004228A2" w:rsidTr="0019780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79" w:type="dxa"/>
          </w:tcPr>
          <w:p w:rsidR="004228A2" w:rsidRPr="004228A2" w:rsidRDefault="004228A2" w:rsidP="004228A2">
            <w:pPr>
              <w:tabs>
                <w:tab w:val="num" w:pos="11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 w:rsidRPr="00422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Арендодатель</w:t>
            </w:r>
          </w:p>
        </w:tc>
        <w:tc>
          <w:tcPr>
            <w:tcW w:w="4837" w:type="dxa"/>
          </w:tcPr>
          <w:p w:rsidR="004228A2" w:rsidRPr="004228A2" w:rsidRDefault="004228A2" w:rsidP="004228A2">
            <w:pPr>
              <w:tabs>
                <w:tab w:val="num" w:pos="11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Арендатор</w:t>
            </w:r>
          </w:p>
        </w:tc>
      </w:tr>
      <w:tr w:rsidR="004228A2" w:rsidRPr="004228A2" w:rsidTr="00197808">
        <w:tblPrEx>
          <w:tblCellMar>
            <w:top w:w="0" w:type="dxa"/>
            <w:bottom w:w="0" w:type="dxa"/>
          </w:tblCellMar>
        </w:tblPrEx>
        <w:trPr>
          <w:trHeight w:val="2517"/>
        </w:trPr>
        <w:tc>
          <w:tcPr>
            <w:tcW w:w="5279" w:type="dxa"/>
          </w:tcPr>
          <w:tbl>
            <w:tblPr>
              <w:tblW w:w="5277" w:type="dxa"/>
              <w:tblInd w:w="7" w:type="dxa"/>
              <w:tblLayout w:type="fixed"/>
              <w:tblLook w:val="01E0" w:firstRow="1" w:lastRow="1" w:firstColumn="1" w:lastColumn="1" w:noHBand="0" w:noVBand="0"/>
            </w:tblPr>
            <w:tblGrid>
              <w:gridCol w:w="5277"/>
            </w:tblGrid>
            <w:tr w:rsidR="004228A2" w:rsidRPr="004228A2" w:rsidTr="00197808">
              <w:trPr>
                <w:trHeight w:val="2846"/>
              </w:trPr>
              <w:tc>
                <w:tcPr>
                  <w:tcW w:w="5277" w:type="dxa"/>
                </w:tcPr>
                <w:p w:rsidR="004228A2" w:rsidRPr="004228A2" w:rsidRDefault="004228A2" w:rsidP="004228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 Нехаевского сельского поселения Нехаевского муниципального района Волгоградской области.</w:t>
                  </w:r>
                </w:p>
                <w:p w:rsidR="004228A2" w:rsidRPr="004228A2" w:rsidRDefault="004228A2" w:rsidP="004228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403171 Волгоградская область, ст. </w:t>
                  </w:r>
                  <w:proofErr w:type="spellStart"/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Нехаевская</w:t>
                  </w:r>
                  <w:proofErr w:type="spellEnd"/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, ул. Ленина, 47 </w:t>
                  </w:r>
                </w:p>
                <w:p w:rsidR="004228A2" w:rsidRPr="004228A2" w:rsidRDefault="004228A2" w:rsidP="004228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ИНН 3417004765 КПП 341701001,                    </w:t>
                  </w:r>
                  <w:proofErr w:type="gramStart"/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р</w:t>
                  </w:r>
                  <w:proofErr w:type="gramEnd"/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/</w:t>
                  </w:r>
                  <w:proofErr w:type="spellStart"/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сч</w:t>
                  </w:r>
                  <w:proofErr w:type="spellEnd"/>
                  <w:r w:rsidRPr="004228A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40204810000000000265 Отделение Банка     г. Волгоград БИК 041806647</w:t>
                  </w:r>
                </w:p>
                <w:p w:rsidR="004228A2" w:rsidRPr="004228A2" w:rsidRDefault="004228A2" w:rsidP="004228A2">
                  <w:pPr>
                    <w:tabs>
                      <w:tab w:val="num" w:pos="1155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28A2" w:rsidRPr="004228A2" w:rsidRDefault="004228A2" w:rsidP="004228A2">
            <w:pPr>
              <w:tabs>
                <w:tab w:val="num" w:pos="11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</w:tcPr>
          <w:p w:rsidR="004228A2" w:rsidRPr="004228A2" w:rsidRDefault="004228A2" w:rsidP="004228A2">
            <w:pPr>
              <w:tabs>
                <w:tab w:val="num" w:pos="11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Подписи сторон: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Арендодатель:                                                                              Арендатор: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Cs w:val="20"/>
          <w:lang w:eastAsia="ru-RU"/>
        </w:rPr>
        <w:t>Г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Нехаевского                                                                                                                 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Николай Александрович                                        </w:t>
      </w: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                                     ____________________________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М.П.                                                                                                   М.П.</w:t>
      </w: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28A2" w:rsidRPr="004228A2" w:rsidRDefault="004228A2" w:rsidP="004228A2">
      <w:pPr>
        <w:tabs>
          <w:tab w:val="num" w:pos="11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228A2">
        <w:rPr>
          <w:rFonts w:ascii="Times New Roman" w:eastAsia="Times New Roman" w:hAnsi="Times New Roman" w:cs="Times New Roman"/>
          <w:szCs w:val="20"/>
          <w:lang w:eastAsia="ru-RU"/>
        </w:rPr>
        <w:t xml:space="preserve">Договор </w:t>
      </w:r>
      <w:r w:rsidRPr="004228A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№    </w:t>
      </w:r>
      <w:r w:rsidRPr="004228A2">
        <w:rPr>
          <w:rFonts w:ascii="Times New Roman" w:eastAsia="Times New Roman" w:hAnsi="Times New Roman" w:cs="Times New Roman"/>
          <w:szCs w:val="20"/>
          <w:lang w:eastAsia="ru-RU"/>
        </w:rPr>
        <w:t xml:space="preserve">  от   </w:t>
      </w:r>
      <w:r w:rsidRPr="004228A2">
        <w:rPr>
          <w:rFonts w:ascii="Times New Roman" w:eastAsia="Times New Roman" w:hAnsi="Times New Roman" w:cs="Times New Roman"/>
          <w:szCs w:val="20"/>
          <w:u w:val="single"/>
          <w:lang w:eastAsia="ru-RU"/>
        </w:rPr>
        <w:t>"        "                         2016 г</w:t>
      </w:r>
      <w:r w:rsidRPr="004228A2">
        <w:rPr>
          <w:rFonts w:ascii="Times New Roman" w:eastAsia="Times New Roman" w:hAnsi="Times New Roman" w:cs="Times New Roman"/>
          <w:szCs w:val="20"/>
          <w:lang w:eastAsia="ru-RU"/>
        </w:rPr>
        <w:t xml:space="preserve">. зарегистрирован в Администрации Нехаевского сельского поселения Нехаевского муниципального района </w:t>
      </w:r>
    </w:p>
    <w:p w:rsidR="002A3363" w:rsidRDefault="002A3363"/>
    <w:sectPr w:rsidR="002A3363" w:rsidSect="0042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4D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2"/>
    <w:rsid w:val="002A3363"/>
    <w:rsid w:val="004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2016-07-07T12:45:00Z</dcterms:created>
  <dcterms:modified xsi:type="dcterms:W3CDTF">2016-07-07T12:46:00Z</dcterms:modified>
</cp:coreProperties>
</file>